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307D5A">
      <w:pPr>
        <w:ind w:left="2124" w:firstLine="708"/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307D5A">
      <w:pPr>
        <w:ind w:left="4248" w:firstLine="708"/>
        <w:jc w:val="center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49FA3F1E" w:rsidR="005A5699" w:rsidRPr="005A5699" w:rsidRDefault="005A5699" w:rsidP="00307D5A">
      <w:pPr>
        <w:ind w:left="4956" w:firstLine="708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Direzione </w:t>
      </w:r>
      <w:r w:rsidR="00307D5A">
        <w:rPr>
          <w:rFonts w:ascii="Garamond" w:hAnsi="Garamond"/>
          <w:sz w:val="24"/>
          <w:szCs w:val="24"/>
        </w:rPr>
        <w:t>9° Tronco Udine</w:t>
      </w:r>
    </w:p>
    <w:p w14:paraId="07C6A11D" w14:textId="3CD1B272" w:rsidR="005A5699" w:rsidRPr="005A5699" w:rsidRDefault="00307D5A" w:rsidP="00307D5A">
      <w:pPr>
        <w:ind w:left="566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SS 13 km 134+100, Tavagnacco (UD)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57DF2DF1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A34D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307D5A">
        <w:rPr>
          <w:rFonts w:ascii="Garamond" w:hAnsi="Garamond"/>
          <w:b/>
          <w:bCs/>
          <w:color w:val="000000" w:themeColor="text1"/>
          <w:sz w:val="24"/>
          <w:szCs w:val="24"/>
        </w:rPr>
        <w:t>Francesco Pozzato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5A48E08A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63002A" w:rsidRPr="004A34DF">
        <w:rPr>
          <w:rFonts w:ascii="Garamond" w:hAnsi="Garamond"/>
          <w:i/>
          <w:iCs/>
          <w:sz w:val="24"/>
          <w:szCs w:val="24"/>
        </w:rPr>
        <w:t xml:space="preserve">c bis)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</w:t>
      </w:r>
      <w:proofErr w:type="spellStart"/>
      <w:r w:rsidR="0063002A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 </w:t>
      </w:r>
      <w:bookmarkStart w:id="0" w:name="_Hlk66959402"/>
      <w:r w:rsidR="004972EA" w:rsidRPr="004972EA">
        <w:rPr>
          <w:rFonts w:ascii="Garamond" w:hAnsi="Garamond" w:cs="Times New Roman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bookmarkEnd w:id="0"/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e </w:t>
      </w:r>
      <w:proofErr w:type="spellStart"/>
      <w:r w:rsidR="00921DBE">
        <w:rPr>
          <w:rFonts w:ascii="Garamond" w:hAnsi="Garamond" w:cs="Times New Roman"/>
          <w:color w:val="000000"/>
          <w:sz w:val="24"/>
          <w:szCs w:val="24"/>
        </w:rPr>
        <w:t>s.m.i.</w:t>
      </w:r>
      <w:proofErr w:type="spellEnd"/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4A34DF" w:rsidRPr="00435352">
        <w:rPr>
          <w:rFonts w:ascii="Garamond" w:hAnsi="Garamond" w:cs="Times New Roman"/>
          <w:color w:val="000000"/>
        </w:rPr>
        <w:t>i lavori</w:t>
      </w:r>
      <w:r w:rsidR="004A34DF">
        <w:rPr>
          <w:rFonts w:ascii="Garamond" w:hAnsi="Garamond" w:cs="Times New Roman"/>
          <w:color w:val="000000"/>
        </w:rPr>
        <w:t xml:space="preserve"> </w:t>
      </w:r>
      <w:r w:rsidR="004A34DF" w:rsidRPr="00B90D36">
        <w:rPr>
          <w:rFonts w:ascii="Garamond" w:hAnsi="Garamond"/>
        </w:rPr>
        <w:t xml:space="preserve">di </w:t>
      </w:r>
      <w:r w:rsidR="000D35F2">
        <w:rPr>
          <w:rFonts w:ascii="Garamond" w:hAnsi="Garamond"/>
        </w:rPr>
        <w:t xml:space="preserve">ripristino idraulico del Ponte sul Rio </w:t>
      </w:r>
      <w:proofErr w:type="spellStart"/>
      <w:r w:rsidR="000D35F2">
        <w:rPr>
          <w:rFonts w:ascii="Garamond" w:hAnsi="Garamond"/>
        </w:rPr>
        <w:t>Glagnò</w:t>
      </w:r>
      <w:proofErr w:type="spellEnd"/>
      <w:r w:rsidR="000D35F2">
        <w:rPr>
          <w:rFonts w:ascii="Garamond" w:hAnsi="Garamond"/>
        </w:rPr>
        <w:t xml:space="preserve"> al km 67+212 in Autostrada A23 – lotto 2 – commessa 1I929 di competenza della </w:t>
      </w:r>
      <w:r w:rsidR="004A34DF">
        <w:rPr>
          <w:rFonts w:ascii="Garamond" w:hAnsi="Garamond"/>
        </w:rPr>
        <w:t xml:space="preserve">Direzione </w:t>
      </w:r>
      <w:r w:rsidR="000D35F2">
        <w:rPr>
          <w:rFonts w:ascii="Garamond" w:hAnsi="Garamond"/>
        </w:rPr>
        <w:t>9</w:t>
      </w:r>
      <w:r w:rsidR="004A34DF">
        <w:rPr>
          <w:rFonts w:ascii="Garamond" w:hAnsi="Garamond"/>
        </w:rPr>
        <w:t xml:space="preserve">° Tronco di </w:t>
      </w:r>
      <w:r w:rsidR="000D35F2">
        <w:rPr>
          <w:rFonts w:ascii="Garamond" w:hAnsi="Garamond"/>
        </w:rPr>
        <w:t>Udine</w:t>
      </w:r>
      <w:r w:rsidR="0063002A" w:rsidRPr="00921DBE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79367">
    <w:abstractNumId w:val="1"/>
  </w:num>
  <w:num w:numId="2" w16cid:durableId="101884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D35F2"/>
    <w:rsid w:val="00101B2E"/>
    <w:rsid w:val="00307D5A"/>
    <w:rsid w:val="004972EA"/>
    <w:rsid w:val="004A34DF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Grasso, Mario</cp:lastModifiedBy>
  <cp:revision>5</cp:revision>
  <dcterms:created xsi:type="dcterms:W3CDTF">2021-04-07T16:53:00Z</dcterms:created>
  <dcterms:modified xsi:type="dcterms:W3CDTF">2022-11-17T08:18:00Z</dcterms:modified>
</cp:coreProperties>
</file>